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03F" w:rsidRDefault="00B8003F" w:rsidP="00B8003F">
      <w:r>
        <w:t>Au Nom d'Allah le Très-Miséricordieux, le Tout-Miséricordieux. La louange est au Seigneur des mondes.</w:t>
      </w:r>
    </w:p>
    <w:p w:rsidR="00B8003F" w:rsidRDefault="00B8003F" w:rsidP="00B8003F"/>
    <w:p w:rsidR="00B8003F" w:rsidRDefault="00B8003F" w:rsidP="00B8003F">
      <w:r>
        <w:t>Et que la Miséricorde d'Allah et la paix soit sur notre maitre Muhammad, ainsi que sur sa famille, et tous ses compagnons, et ceux qui les ont suivis dans l'excellence jusqu'au jour de la rétribution des comptes.</w:t>
      </w:r>
    </w:p>
    <w:p w:rsidR="00B8003F" w:rsidRDefault="00B8003F" w:rsidP="00B8003F"/>
    <w:p w:rsidR="00B8003F" w:rsidRDefault="00B8003F" w:rsidP="00B8003F">
      <w:r>
        <w:t xml:space="preserve">Al </w:t>
      </w:r>
      <w:proofErr w:type="spellStart"/>
      <w:r>
        <w:t>Akhdarî</w:t>
      </w:r>
      <w:proofErr w:type="spellEnd"/>
      <w:r>
        <w:t xml:space="preserve"> (qu'</w:t>
      </w:r>
      <w:proofErr w:type="spellStart"/>
      <w:r>
        <w:t>Allâh</w:t>
      </w:r>
      <w:proofErr w:type="spellEnd"/>
      <w:r>
        <w:t xml:space="preserve"> -L'Elevé- lui fasse Miséricorde): </w:t>
      </w:r>
    </w:p>
    <w:p w:rsidR="00B8003F" w:rsidRDefault="00B8003F" w:rsidP="00B8003F">
      <w:r>
        <w:t>"La condition de toute [explication] que l'on voit est d'être exclusive et exhaustive. Claire et non lointaine"</w:t>
      </w:r>
    </w:p>
    <w:p w:rsidR="00B8003F" w:rsidRDefault="00B8003F" w:rsidP="00B8003F"/>
    <w:p w:rsidR="00B8003F" w:rsidRDefault="00B8003F" w:rsidP="00B8003F">
      <w:r>
        <w:t>Après avoir énoncé les types de définitions, il commence par le rappel de ses conditions.</w:t>
      </w:r>
    </w:p>
    <w:p w:rsidR="00B8003F" w:rsidRDefault="00B8003F" w:rsidP="00B8003F"/>
    <w:p w:rsidR="00B8003F" w:rsidRDefault="00B8003F" w:rsidP="00B8003F">
      <w:r>
        <w:t>"</w:t>
      </w:r>
      <w:proofErr w:type="gramStart"/>
      <w:r>
        <w:t>al</w:t>
      </w:r>
      <w:proofErr w:type="gramEnd"/>
      <w:r>
        <w:t xml:space="preserve"> </w:t>
      </w:r>
      <w:proofErr w:type="spellStart"/>
      <w:r>
        <w:t>ittirâd</w:t>
      </w:r>
      <w:proofErr w:type="spellEnd"/>
      <w:r>
        <w:t xml:space="preserve">" : ce dont l'affirmation est systématique </w:t>
      </w:r>
    </w:p>
    <w:p w:rsidR="00B8003F" w:rsidRDefault="00B8003F" w:rsidP="00B8003F">
      <w:r>
        <w:t>"</w:t>
      </w:r>
      <w:proofErr w:type="gramStart"/>
      <w:r>
        <w:t>al</w:t>
      </w:r>
      <w:proofErr w:type="gramEnd"/>
      <w:r>
        <w:t xml:space="preserve"> </w:t>
      </w:r>
      <w:proofErr w:type="spellStart"/>
      <w:r>
        <w:t>in'ikâs</w:t>
      </w:r>
      <w:proofErr w:type="spellEnd"/>
      <w:r>
        <w:t>" : ce dont la négation est systématique</w:t>
      </w:r>
    </w:p>
    <w:p w:rsidR="00B8003F" w:rsidRDefault="00B8003F" w:rsidP="00B8003F"/>
    <w:p w:rsidR="00B8003F" w:rsidRDefault="00B8003F" w:rsidP="00B8003F">
      <w:r>
        <w:t>Le sens que l'on vise lorsque l'on dit que la définition doit être "</w:t>
      </w:r>
      <w:proofErr w:type="spellStart"/>
      <w:r>
        <w:t>muttaridan</w:t>
      </w:r>
      <w:proofErr w:type="spellEnd"/>
      <w:r>
        <w:t>" est le fait qu'à chaque fois que l'on affirme la définition, ce qui est défini est affirmé [dans le sens où la définition doit englober la totalité des choses de ce que l'on définit]. Et cela implique que la définition doit être exclusive, elle doit exclure toute chose qui est extérieure à ce que l'on veut définir.</w:t>
      </w:r>
    </w:p>
    <w:p w:rsidR="00B8003F" w:rsidRDefault="00B8003F" w:rsidP="00B8003F"/>
    <w:p w:rsidR="00B8003F" w:rsidRDefault="00B8003F" w:rsidP="00B8003F">
      <w:r>
        <w:t>Elle ne doit pas être globale, par exemple, il n'est pas permis de définir "l'humain" comme étant un "animal" car cette définition n'est pas compréhensive/exhaustive/</w:t>
      </w:r>
      <w:proofErr w:type="spellStart"/>
      <w:r>
        <w:t>englobante</w:t>
      </w:r>
      <w:proofErr w:type="spellEnd"/>
      <w:r>
        <w:t xml:space="preserve"> car il se peut que l'on affirme le mot "animal" mais que ce qui est visé soit autre que "l'humain" car les choses que le mot "animal" englobe sont plus nombreuses que les choses que le mot "humain" englobe.</w:t>
      </w:r>
    </w:p>
    <w:p w:rsidR="00B8003F" w:rsidRDefault="00B8003F" w:rsidP="00B8003F"/>
    <w:p w:rsidR="00B8003F" w:rsidRDefault="00B8003F" w:rsidP="00B8003F">
      <w:r>
        <w:t>Ce qui est voulu par le sens "</w:t>
      </w:r>
      <w:proofErr w:type="spellStart"/>
      <w:r>
        <w:t>in'ikâs</w:t>
      </w:r>
      <w:proofErr w:type="spellEnd"/>
      <w:r>
        <w:t>" est la nécessité d'exclure [toutes les choses ne concernant pas la définition]. A chaque fois que la définition manque, ce que l'on veut définir manque. Ce qui est voulu par le mot '</w:t>
      </w:r>
      <w:proofErr w:type="spellStart"/>
      <w:r>
        <w:t>aks</w:t>
      </w:r>
      <w:proofErr w:type="spellEnd"/>
      <w:r>
        <w:t xml:space="preserve"> est son sens linguistique selon cet avis.</w:t>
      </w:r>
    </w:p>
    <w:p w:rsidR="00B8003F" w:rsidRDefault="00B8003F" w:rsidP="00B8003F"/>
    <w:p w:rsidR="00B8003F" w:rsidRDefault="00B8003F" w:rsidP="00B8003F">
      <w:r>
        <w:t xml:space="preserve">Cela veut dire que ce que l'on veut définir ne doit pas être plus restrictif [que ce que l'on veut définir] car si elle est plus restrictive/particulière, cela n'impliquerait pas qu'à chaque fois que la définition manque, ce que l'on veut définir manque car nier le spécifique n'implique pas la négation du plus </w:t>
      </w:r>
      <w:r>
        <w:lastRenderedPageBreak/>
        <w:t>général. Ainsi, on ne peut définir le mot "animal" par "doué de raison" car le fait d'être doué de raison est plus restreint que le fait d'être animal et cela n'impliquerait pas qu'à chaque fois que le fait d'être doué de raison manque, le fait d'être animal manque.</w:t>
      </w:r>
    </w:p>
    <w:p w:rsidR="00B8003F" w:rsidRDefault="00B8003F" w:rsidP="00B8003F"/>
    <w:p w:rsidR="00B8003F" w:rsidRDefault="00B8003F" w:rsidP="00B8003F">
      <w:r>
        <w:t>On a pu dire que ce que l'on vise par "'</w:t>
      </w:r>
      <w:proofErr w:type="spellStart"/>
      <w:r>
        <w:t>aks</w:t>
      </w:r>
      <w:proofErr w:type="spellEnd"/>
      <w:r>
        <w:t xml:space="preserve">" ici est sa définition terminologique, </w:t>
      </w:r>
      <w:proofErr w:type="spellStart"/>
      <w:r>
        <w:t>càd</w:t>
      </w:r>
      <w:proofErr w:type="spellEnd"/>
      <w:r>
        <w:t xml:space="preserve"> le fait de devancer ou retarder, c'est le contraire de la proposition </w:t>
      </w:r>
      <w:proofErr w:type="spellStart"/>
      <w:r>
        <w:t>Muttarida</w:t>
      </w:r>
      <w:proofErr w:type="spellEnd"/>
      <w:r>
        <w:t>. Par exemple, le "systématique (</w:t>
      </w:r>
      <w:proofErr w:type="spellStart"/>
      <w:r>
        <w:t>muttarid</w:t>
      </w:r>
      <w:proofErr w:type="spellEnd"/>
      <w:r>
        <w:t>)", à chaque fois que la définition est affirmée, ce que l'on définit [par elle] est affirmé. Et le "</w:t>
      </w:r>
      <w:proofErr w:type="spellStart"/>
      <w:r>
        <w:t>mun'akis</w:t>
      </w:r>
      <w:proofErr w:type="spellEnd"/>
      <w:r>
        <w:t>", chaque fois que ce que l'on définit est affirmé, sa définition est affirmée. Cela implique que la définition ne soit pas plus restrictive que ce que l'on définit.</w:t>
      </w:r>
    </w:p>
    <w:p w:rsidR="00B8003F" w:rsidRDefault="00B8003F" w:rsidP="00B8003F"/>
    <w:p w:rsidR="00B8003F" w:rsidRDefault="00B8003F" w:rsidP="00B8003F">
      <w:r>
        <w:t>L'une des conditions est qu'elle soit claire/apparente, il n'est pas permis de définir par une chose moins claire, ou autant claire. "Non lointaine", il n'est donc pas permis de définir par exemple "le feu" par "c'est un corps comme l'âme". Car l'âme est moins claire que le feu. Et nous ne définissons pas "le lion" par "</w:t>
      </w:r>
      <w:proofErr w:type="spellStart"/>
      <w:r>
        <w:t>ghadanfar</w:t>
      </w:r>
      <w:proofErr w:type="spellEnd"/>
      <w:r>
        <w:t>".</w:t>
      </w:r>
    </w:p>
    <w:p w:rsidR="00B8003F" w:rsidRDefault="00B8003F" w:rsidP="00B8003F"/>
    <w:p w:rsidR="00B8003F" w:rsidRDefault="00B8003F" w:rsidP="00B8003F">
      <w:r>
        <w:t xml:space="preserve">Il n'est pas non plus permis de définir par une chose équivalente, comme une personne qui ignorerait ce qui est pair ou impair, on ne définira pas l'un par l'autre, </w:t>
      </w:r>
      <w:proofErr w:type="spellStart"/>
      <w:r>
        <w:t>càd</w:t>
      </w:r>
      <w:proofErr w:type="spellEnd"/>
      <w:r>
        <w:t xml:space="preserve"> "le pair est ce qui n'est pas impair" ni que "l'impair est ce qui n'est pas pair".</w:t>
      </w:r>
    </w:p>
    <w:p w:rsidR="00B8003F" w:rsidRDefault="00B8003F" w:rsidP="00B8003F"/>
    <w:p w:rsidR="00B8003F" w:rsidRDefault="00B8003F" w:rsidP="00B8003F">
      <w:r>
        <w:t xml:space="preserve">Il n'est pas non plus permis de définir par une métaphore sans un indice qui indique ce qui est voulu. Nous ne dirons pas, par exemple, "le </w:t>
      </w:r>
      <w:proofErr w:type="spellStart"/>
      <w:r>
        <w:t>Tawâf</w:t>
      </w:r>
      <w:proofErr w:type="spellEnd"/>
      <w:r>
        <w:t xml:space="preserve"> est une prière", car le fait d'utiliser le mot "prière" pour le "</w:t>
      </w:r>
      <w:proofErr w:type="spellStart"/>
      <w:r>
        <w:t>Tawâf</w:t>
      </w:r>
      <w:proofErr w:type="spellEnd"/>
      <w:r>
        <w:t>" est une métaphore, il est donc nécessaire qu'il y ait un indice indiquant ce qui est voulu [par le terme "prière"].</w:t>
      </w:r>
    </w:p>
    <w:p w:rsidR="00B8003F" w:rsidRDefault="00B8003F" w:rsidP="00B8003F"/>
    <w:p w:rsidR="00B8003F" w:rsidRDefault="00B8003F" w:rsidP="00B8003F">
      <w:r>
        <w:t>Ici il y a une question : nous avons dit que pour définir par une métaphore, il est nécessaire de l'accompagner d'un indice. Nous disons que la métaphore est conditionnée par les savants de la rhétorique, pour que sa quiddité soit établie, par le fait d'être accompagnée d'un indice. Donc comment conditionner par ce qui est nécessaire à la métaphore ?</w:t>
      </w:r>
    </w:p>
    <w:p w:rsidR="00B8003F" w:rsidRDefault="00B8003F" w:rsidP="00B8003F"/>
    <w:p w:rsidR="00B8003F" w:rsidRDefault="00B8003F" w:rsidP="00B8003F">
      <w:r>
        <w:t>Nous disons que l'indice qui est nécessaire à la métaphore, est un indice qui permet de se détourner du sens apparent. Cela implique que ce qui est visé par l'expression n'est pas son signifié linguistique. Et l'indice conditionnée de la métaphore dans la définition, est l'indice spécifique.</w:t>
      </w:r>
    </w:p>
    <w:p w:rsidR="00B8003F" w:rsidRDefault="00B8003F" w:rsidP="00B8003F"/>
    <w:p w:rsidR="00B8003F" w:rsidRDefault="00B8003F" w:rsidP="00B8003F">
      <w:r>
        <w:t>Par exemple, si l'on dit que le "</w:t>
      </w:r>
      <w:proofErr w:type="spellStart"/>
      <w:r>
        <w:t>Tawâf</w:t>
      </w:r>
      <w:proofErr w:type="spellEnd"/>
      <w:r>
        <w:t xml:space="preserve">" est "une prière sans </w:t>
      </w:r>
      <w:proofErr w:type="spellStart"/>
      <w:r>
        <w:t>Takbir</w:t>
      </w:r>
      <w:proofErr w:type="spellEnd"/>
      <w:r>
        <w:t xml:space="preserve"> de sacralisation, ni inclinaison, ni prosternation". "Sans </w:t>
      </w:r>
      <w:proofErr w:type="spellStart"/>
      <w:r>
        <w:t>Takbir</w:t>
      </w:r>
      <w:proofErr w:type="spellEnd"/>
      <w:r>
        <w:t xml:space="preserve"> de sacralisation, ni inclinaison, ni prosternation" est un indice qui permet de comprendre que ce qui est visé n'est pas la prière selon son sens Légal connu. Mais elle </w:t>
      </w:r>
      <w:r>
        <w:lastRenderedPageBreak/>
        <w:t xml:space="preserve">n'est pas spécifique à cette adoration connue. C'est pourquoi, il est nécessaire d'ajouter la mention du fait "qu'il est obligatoire de tourner autour de la Kaaba" et ceci est l'indice spécifique indiquant le </w:t>
      </w:r>
      <w:proofErr w:type="spellStart"/>
      <w:r>
        <w:t>Tawaf</w:t>
      </w:r>
      <w:proofErr w:type="spellEnd"/>
      <w:r>
        <w:t>, en tant qu'adoration spécifique.</w:t>
      </w:r>
    </w:p>
    <w:p w:rsidR="00B8003F" w:rsidRDefault="00B8003F" w:rsidP="00B8003F"/>
    <w:p w:rsidR="00B8003F" w:rsidRDefault="00B8003F" w:rsidP="00B8003F">
      <w:r>
        <w:t>Il n'est pas permis de définir par ce qui dépend de ce qui est défini. Et ceci est le sens de : "Ni par ce qui n'est pas connu de ce qui est défini".</w:t>
      </w:r>
    </w:p>
    <w:p w:rsidR="00B8003F" w:rsidRDefault="00B8003F" w:rsidP="00B8003F"/>
    <w:p w:rsidR="00B8003F" w:rsidRDefault="00B8003F" w:rsidP="00B8003F">
      <w:proofErr w:type="gramStart"/>
      <w:r>
        <w:t>le</w:t>
      </w:r>
      <w:proofErr w:type="gramEnd"/>
      <w:r>
        <w:t xml:space="preserve"> </w:t>
      </w:r>
      <w:proofErr w:type="spellStart"/>
      <w:r>
        <w:t>mahdûd</w:t>
      </w:r>
      <w:proofErr w:type="spellEnd"/>
      <w:r>
        <w:t xml:space="preserve"> ici signifie le défini (</w:t>
      </w:r>
      <w:proofErr w:type="spellStart"/>
      <w:r>
        <w:t>mu'arraf</w:t>
      </w:r>
      <w:proofErr w:type="spellEnd"/>
      <w:r>
        <w:t>)</w:t>
      </w:r>
    </w:p>
    <w:p w:rsidR="00B8003F" w:rsidRDefault="00B8003F" w:rsidP="00B8003F"/>
    <w:p w:rsidR="00B8003F" w:rsidRDefault="00B8003F" w:rsidP="00B8003F">
      <w:r>
        <w:t>Par exemple; on ne définira pas le soleil par "astre diurne", car lorsque l'on défini le jour, le terme "soleil" s'impose également dans sa définition. La définition de "jour" est : "le temps où le soleil se lève". Le temps sur lequel le soleil se lève est le jour. Donc il n'est pas permis de définir le soleil par ce qui dépend du soleil [dans sa définition].</w:t>
      </w:r>
    </w:p>
    <w:p w:rsidR="00B8003F" w:rsidRDefault="00B8003F" w:rsidP="00B8003F"/>
    <w:p w:rsidR="00B8003F" w:rsidRDefault="00B8003F" w:rsidP="00B8003F">
      <w:r>
        <w:t>On ne dira pas non plus au sujet de la "connaissance" : "perception de ce qui est connaissable" alors que "connaissable" est dérivé de "connaissance", il dépend donc de celui-ci. Cela est concevable dans la description et non dans la définition car la partie essentielle ne peut dépendre du tout.</w:t>
      </w:r>
    </w:p>
    <w:p w:rsidR="00B8003F" w:rsidRDefault="00B8003F" w:rsidP="00B8003F"/>
    <w:p w:rsidR="00B8003F" w:rsidRDefault="00B8003F" w:rsidP="00B8003F">
      <w:r>
        <w:t>On peut envisager cela dans les descriptions mais pas les définitions</w:t>
      </w:r>
    </w:p>
    <w:p w:rsidR="00B8003F" w:rsidRDefault="00B8003F" w:rsidP="00B8003F"/>
    <w:p w:rsidR="00B8003F" w:rsidRDefault="00B8003F" w:rsidP="00B8003F">
      <w:r>
        <w:t xml:space="preserve">L'empêchement ici est causé par la survenance d'un </w:t>
      </w:r>
      <w:proofErr w:type="spellStart"/>
      <w:r>
        <w:t>dawr</w:t>
      </w:r>
      <w:proofErr w:type="spellEnd"/>
      <w:r>
        <w:t xml:space="preserve"> (diallèle). En effet, le </w:t>
      </w:r>
      <w:proofErr w:type="spellStart"/>
      <w:r>
        <w:t>dawr</w:t>
      </w:r>
      <w:proofErr w:type="spellEnd"/>
      <w:r>
        <w:t xml:space="preserve"> est de deux types et l'un implique le devancement de l'autre, car ici, la définition implique de le connaître au préalable, et la chose que l'on veut définir implique de le connaître au préalable. Si l'on définit une chose par ce qui dépend d'elle, l'un et l'autre vont dépendre de l'un et l'autre. Car la définition va dépendre de ce que l'on veut définir et inversement, en raison du fait qu'on l'aura évoqué dans sa définition, qu'il en soit un dérivé ou autres.</w:t>
      </w:r>
    </w:p>
    <w:p w:rsidR="00B8003F" w:rsidRDefault="00B8003F" w:rsidP="00B8003F"/>
    <w:p w:rsidR="00B8003F" w:rsidRDefault="00B8003F" w:rsidP="00B8003F">
      <w:r>
        <w:t xml:space="preserve">Le </w:t>
      </w:r>
      <w:proofErr w:type="spellStart"/>
      <w:r>
        <w:t>Dawr</w:t>
      </w:r>
      <w:proofErr w:type="spellEnd"/>
      <w:r>
        <w:t xml:space="preserve"> (diallèle) est de deux types : "</w:t>
      </w:r>
      <w:proofErr w:type="spellStart"/>
      <w:r>
        <w:t>ma'î</w:t>
      </w:r>
      <w:proofErr w:type="spellEnd"/>
      <w:r>
        <w:t>" et "</w:t>
      </w:r>
      <w:proofErr w:type="spellStart"/>
      <w:r>
        <w:t>sabqî</w:t>
      </w:r>
      <w:proofErr w:type="spellEnd"/>
      <w:r>
        <w:t xml:space="preserve">". Le </w:t>
      </w:r>
      <w:proofErr w:type="spellStart"/>
      <w:r>
        <w:t>dawr</w:t>
      </w:r>
      <w:proofErr w:type="spellEnd"/>
      <w:r>
        <w:t xml:space="preserve"> </w:t>
      </w:r>
      <w:proofErr w:type="spellStart"/>
      <w:r>
        <w:t>sabqî</w:t>
      </w:r>
      <w:proofErr w:type="spellEnd"/>
      <w:r>
        <w:t xml:space="preserve"> est impossible et le </w:t>
      </w:r>
      <w:proofErr w:type="spellStart"/>
      <w:r>
        <w:t>dawr</w:t>
      </w:r>
      <w:proofErr w:type="spellEnd"/>
      <w:r>
        <w:t xml:space="preserve"> </w:t>
      </w:r>
      <w:proofErr w:type="spellStart"/>
      <w:r>
        <w:t>ma'î</w:t>
      </w:r>
      <w:proofErr w:type="spellEnd"/>
      <w:r>
        <w:t xml:space="preserve"> n'est pas impossible. Et ici, il y a le </w:t>
      </w:r>
      <w:proofErr w:type="spellStart"/>
      <w:r>
        <w:t>dawr</w:t>
      </w:r>
      <w:proofErr w:type="spellEnd"/>
      <w:r>
        <w:t xml:space="preserve"> </w:t>
      </w:r>
      <w:proofErr w:type="spellStart"/>
      <w:r>
        <w:t>apprent</w:t>
      </w:r>
      <w:proofErr w:type="spellEnd"/>
      <w:r>
        <w:t xml:space="preserve"> et le </w:t>
      </w:r>
      <w:proofErr w:type="spellStart"/>
      <w:r>
        <w:t>dawr</w:t>
      </w:r>
      <w:proofErr w:type="spellEnd"/>
      <w:r>
        <w:t xml:space="preserve"> caché; s'il est effectué par intermédiaire, il est caché, s'il n'a pas d'intermédiaire, il est explicite (</w:t>
      </w:r>
      <w:proofErr w:type="spellStart"/>
      <w:r>
        <w:t>musarrah</w:t>
      </w:r>
      <w:proofErr w:type="spellEnd"/>
      <w:r>
        <w:t>). Nous allons étudier cela dans les livres suivants de logique si Allah le veut.</w:t>
      </w:r>
    </w:p>
    <w:p w:rsidR="00B8003F" w:rsidRDefault="00B8003F" w:rsidP="00B8003F"/>
    <w:p w:rsidR="00B8003F" w:rsidRDefault="00B8003F" w:rsidP="00B8003F">
      <w:r>
        <w:t>Il n'est pas permis non plus de définir par un homonyme; l'homonyme est une expression sujette à plusieurs sens. Par exemple, on ne définira pas "les règles" par "</w:t>
      </w:r>
      <w:proofErr w:type="spellStart"/>
      <w:r>
        <w:t>qara</w:t>
      </w:r>
      <w:proofErr w:type="spellEnd"/>
      <w:r>
        <w:t>'". Il est nécessaire d'utiliser ce qui spécifie l'un des sens de "</w:t>
      </w:r>
      <w:proofErr w:type="spellStart"/>
      <w:r>
        <w:t>qara</w:t>
      </w:r>
      <w:proofErr w:type="spellEnd"/>
      <w:r>
        <w:t xml:space="preserve">'", on dira "al </w:t>
      </w:r>
      <w:proofErr w:type="spellStart"/>
      <w:r>
        <w:t>qara</w:t>
      </w:r>
      <w:proofErr w:type="spellEnd"/>
      <w:r>
        <w:t>' qui interdit la prière".</w:t>
      </w:r>
    </w:p>
    <w:p w:rsidR="00B8003F" w:rsidRDefault="00B8003F" w:rsidP="00B8003F"/>
    <w:p w:rsidR="00B8003F" w:rsidRDefault="00B8003F" w:rsidP="00B8003F">
      <w:r>
        <w:t>"Les logiciens n'acceptent pas les jugements dans les définitions."</w:t>
      </w:r>
    </w:p>
    <w:p w:rsidR="00B8003F" w:rsidRDefault="00B8003F" w:rsidP="00B8003F"/>
    <w:p w:rsidR="00B8003F" w:rsidRDefault="00B8003F" w:rsidP="00B8003F">
      <w:r>
        <w:t>Chez les logiciens, il n'est pas permis d'utiliser les jugements pour définir.</w:t>
      </w:r>
    </w:p>
    <w:p w:rsidR="00B8003F" w:rsidRDefault="00B8003F" w:rsidP="00B8003F"/>
    <w:p w:rsidR="00B8003F" w:rsidRDefault="00B8003F" w:rsidP="00B8003F">
      <w:r>
        <w:t>Jugements : symptômes affirmés à la quiddité. Ce qui est voulu par jugement ici, est ce avec quoi on juge.</w:t>
      </w:r>
    </w:p>
    <w:p w:rsidR="00B8003F" w:rsidRDefault="00B8003F" w:rsidP="00B8003F">
      <w:r>
        <w:t>Il n'est pas permis de dire un jugement dans la définition car le jugement dépend de la représentation (</w:t>
      </w:r>
      <w:proofErr w:type="spellStart"/>
      <w:r>
        <w:t>Tasawwur</w:t>
      </w:r>
      <w:proofErr w:type="spellEnd"/>
      <w:r>
        <w:t xml:space="preserve">) que l'on s'en fait, or si le </w:t>
      </w:r>
      <w:proofErr w:type="spellStart"/>
      <w:r>
        <w:t>Tasawwur</w:t>
      </w:r>
      <w:proofErr w:type="spellEnd"/>
      <w:r>
        <w:t xml:space="preserve"> dépend du jugement, cela implique de cela la </w:t>
      </w:r>
      <w:proofErr w:type="spellStart"/>
      <w:r>
        <w:t>Dawr</w:t>
      </w:r>
      <w:proofErr w:type="spellEnd"/>
      <w:r>
        <w:t xml:space="preserve"> (diallèle).</w:t>
      </w:r>
    </w:p>
    <w:p w:rsidR="00B8003F" w:rsidRDefault="00B8003F" w:rsidP="00B8003F"/>
    <w:p w:rsidR="00B8003F" w:rsidRDefault="00B8003F" w:rsidP="00B8003F">
      <w:r>
        <w:t xml:space="preserve">Ici, on se pose une question : quelle est la différence entre </w:t>
      </w:r>
      <w:proofErr w:type="gramStart"/>
      <w:r>
        <w:t>le jugements</w:t>
      </w:r>
      <w:proofErr w:type="gramEnd"/>
      <w:r>
        <w:t xml:space="preserve"> et les symptômes qui font partie des spécificités de la quiddité, et avec lesquels on définit comme dire : le "rieur" pour "l'humain" ?</w:t>
      </w:r>
    </w:p>
    <w:p w:rsidR="00B8003F" w:rsidRDefault="00B8003F" w:rsidP="00B8003F"/>
    <w:p w:rsidR="00B8003F" w:rsidRDefault="00B8003F" w:rsidP="00B8003F">
      <w:r>
        <w:t xml:space="preserve">On répond que la différence est que ces spécificités sont des choses connues affirmées à la quiddité, et par lesquelles elle est identifiée. Son affirmation procède de la définition et non du jugement. Quant aux symptômes qui ne sont pas connus comme étant établi pour telle quiddité donnée, le jugement par eux est utile, pour elle, il est nécessaire d'avoir un </w:t>
      </w:r>
      <w:proofErr w:type="spellStart"/>
      <w:r>
        <w:t>Tasawwur</w:t>
      </w:r>
      <w:proofErr w:type="spellEnd"/>
      <w:r>
        <w:t xml:space="preserve"> de la quiddité avant pour que cela n'implique pas de </w:t>
      </w:r>
      <w:proofErr w:type="spellStart"/>
      <w:r>
        <w:t>Dawr</w:t>
      </w:r>
      <w:proofErr w:type="spellEnd"/>
      <w:r>
        <w:t>.</w:t>
      </w:r>
    </w:p>
    <w:p w:rsidR="00B8003F" w:rsidRDefault="00B8003F" w:rsidP="00B8003F"/>
    <w:p w:rsidR="00B8003F" w:rsidRDefault="00B8003F" w:rsidP="00B8003F">
      <w:r>
        <w:t xml:space="preserve">L'éclaircissement de cela consiste à dire : l'humain par exemple définit les </w:t>
      </w:r>
      <w:proofErr w:type="spellStart"/>
      <w:r>
        <w:t>marfou'ât</w:t>
      </w:r>
      <w:proofErr w:type="spellEnd"/>
      <w:r>
        <w:t xml:space="preserve"> et l'a distingué d'autre chose.</w:t>
      </w:r>
    </w:p>
    <w:p w:rsidR="00B8003F" w:rsidRDefault="00B8003F" w:rsidP="00B8003F"/>
    <w:p w:rsidR="00B8003F" w:rsidRDefault="00B8003F" w:rsidP="00B8003F">
      <w:r>
        <w:t>Il a défini que le sujet (</w:t>
      </w:r>
      <w:proofErr w:type="spellStart"/>
      <w:r>
        <w:t>fâ'il</w:t>
      </w:r>
      <w:proofErr w:type="spellEnd"/>
      <w:r>
        <w:t xml:space="preserve">) fait parti des </w:t>
      </w:r>
      <w:proofErr w:type="spellStart"/>
      <w:r>
        <w:t>marfou'ât</w:t>
      </w:r>
      <w:proofErr w:type="spellEnd"/>
      <w:r>
        <w:t>, et l'a défini afin de le distinguer d'autre chose.</w:t>
      </w:r>
    </w:p>
    <w:p w:rsidR="00B8003F" w:rsidRDefault="00B8003F" w:rsidP="00B8003F"/>
    <w:p w:rsidR="00B8003F" w:rsidRDefault="00B8003F" w:rsidP="00B8003F">
      <w:r>
        <w:t xml:space="preserve">Il est permis de dire : la </w:t>
      </w:r>
      <w:proofErr w:type="spellStart"/>
      <w:r>
        <w:t>fâ'il</w:t>
      </w:r>
      <w:proofErr w:type="spellEnd"/>
      <w:r>
        <w:t xml:space="preserve"> est le </w:t>
      </w:r>
      <w:proofErr w:type="spellStart"/>
      <w:r>
        <w:t>marfou</w:t>
      </w:r>
      <w:proofErr w:type="spellEnd"/>
      <w:r>
        <w:t xml:space="preserve">' mentionné qui est précédé par son </w:t>
      </w:r>
      <w:proofErr w:type="spellStart"/>
      <w:r>
        <w:t>fi'l</w:t>
      </w:r>
      <w:proofErr w:type="spellEnd"/>
      <w:r>
        <w:t xml:space="preserve"> ; comme l'a dit l'auteur de "l'</w:t>
      </w:r>
      <w:proofErr w:type="spellStart"/>
      <w:r>
        <w:t>ajrumiyaa</w:t>
      </w:r>
      <w:proofErr w:type="spellEnd"/>
      <w:r>
        <w:t xml:space="preserve">" car le </w:t>
      </w:r>
      <w:proofErr w:type="spellStart"/>
      <w:r>
        <w:t>marfou</w:t>
      </w:r>
      <w:proofErr w:type="spellEnd"/>
      <w:r>
        <w:t xml:space="preserve">' ici est connu de l'auditeur (interlocuteur) car cela fait partie des spécificités du </w:t>
      </w:r>
      <w:proofErr w:type="spellStart"/>
      <w:r>
        <w:t>fâ'il</w:t>
      </w:r>
      <w:proofErr w:type="spellEnd"/>
      <w:r>
        <w:t xml:space="preserve"> pour lui.</w:t>
      </w:r>
    </w:p>
    <w:p w:rsidR="00B8003F" w:rsidRDefault="00B8003F" w:rsidP="00B8003F"/>
    <w:p w:rsidR="00B8003F" w:rsidRDefault="00B8003F" w:rsidP="00B8003F">
      <w:r>
        <w:t xml:space="preserve">Mais si le locuteur entend que le </w:t>
      </w:r>
      <w:proofErr w:type="spellStart"/>
      <w:r>
        <w:t>fâ'il</w:t>
      </w:r>
      <w:proofErr w:type="spellEnd"/>
      <w:r>
        <w:t xml:space="preserve"> est </w:t>
      </w:r>
      <w:proofErr w:type="spellStart"/>
      <w:r>
        <w:t>marfou</w:t>
      </w:r>
      <w:proofErr w:type="spellEnd"/>
      <w:r>
        <w:t xml:space="preserve">' et demande la définition du </w:t>
      </w:r>
      <w:proofErr w:type="spellStart"/>
      <w:r>
        <w:t>fâ'il</w:t>
      </w:r>
      <w:proofErr w:type="spellEnd"/>
      <w:r>
        <w:t xml:space="preserve"> pour l'utiliser d'une manière </w:t>
      </w:r>
      <w:proofErr w:type="spellStart"/>
      <w:r>
        <w:t>marfou</w:t>
      </w:r>
      <w:proofErr w:type="spellEnd"/>
      <w:r>
        <w:t xml:space="preserve">' ; on ne lui dira pas que la </w:t>
      </w:r>
      <w:proofErr w:type="spellStart"/>
      <w:r>
        <w:t>fâ'il</w:t>
      </w:r>
      <w:proofErr w:type="spellEnd"/>
      <w:r>
        <w:t xml:space="preserve"> est le </w:t>
      </w:r>
      <w:proofErr w:type="spellStart"/>
      <w:r>
        <w:t>marfou</w:t>
      </w:r>
      <w:proofErr w:type="spellEnd"/>
      <w:r>
        <w:t xml:space="preserve">' car il a besoin de la définition du </w:t>
      </w:r>
      <w:proofErr w:type="spellStart"/>
      <w:r>
        <w:t>fâ'il</w:t>
      </w:r>
      <w:proofErr w:type="spellEnd"/>
      <w:r>
        <w:t xml:space="preserve"> et </w:t>
      </w:r>
      <w:r>
        <w:lastRenderedPageBreak/>
        <w:t xml:space="preserve">non du jugement sur le fait qu'il est </w:t>
      </w:r>
      <w:proofErr w:type="spellStart"/>
      <w:r>
        <w:t>marfou</w:t>
      </w:r>
      <w:proofErr w:type="spellEnd"/>
      <w:r>
        <w:t xml:space="preserve">' car ce jugement dépend du </w:t>
      </w:r>
      <w:proofErr w:type="spellStart"/>
      <w:r>
        <w:t>Tasawwur</w:t>
      </w:r>
      <w:proofErr w:type="spellEnd"/>
      <w:r>
        <w:t xml:space="preserve"> : qu'est-ce donc que le sujet ? Afin de pouvoir l'utiliser comme </w:t>
      </w:r>
      <w:proofErr w:type="spellStart"/>
      <w:r>
        <w:t>marfû</w:t>
      </w:r>
      <w:proofErr w:type="spellEnd"/>
      <w:r>
        <w:t>'</w:t>
      </w:r>
    </w:p>
    <w:p w:rsidR="00B8003F" w:rsidRDefault="00B8003F" w:rsidP="00B8003F"/>
    <w:p w:rsidR="00B8003F" w:rsidRDefault="00B8003F" w:rsidP="00B8003F">
      <w:r>
        <w:t>"Il n'est pas permis dans les définitions de mentionner "ou", cela est permis dans la description, donc retiens ce qu'il ont rapporté</w:t>
      </w:r>
    </w:p>
    <w:p w:rsidR="00B8003F" w:rsidRDefault="00B8003F" w:rsidP="00B8003F"/>
    <w:p w:rsidR="00B8003F" w:rsidRDefault="00B8003F" w:rsidP="00B8003F">
      <w:r>
        <w:t>"</w:t>
      </w:r>
      <w:proofErr w:type="gramStart"/>
      <w:r>
        <w:t>ou</w:t>
      </w:r>
      <w:proofErr w:type="gramEnd"/>
      <w:r>
        <w:t>" : il n'est pas permis de le mentionner dans les définitions, parce que la définition se fait par le genre proche et la différence, et la différence n'est pas multiple, de même pour le genre. Car la quiddité n'a qu'un seul genre proche, et n'a qu'une seule différence. C'est pour cela qu'il n'est pas possible de définir la quiddité par deux définitions complètes qui se valent, ce n'est pas valide.</w:t>
      </w:r>
    </w:p>
    <w:p w:rsidR="00B8003F" w:rsidRDefault="00B8003F" w:rsidP="00B8003F"/>
    <w:p w:rsidR="00B8003F" w:rsidRDefault="00B8003F" w:rsidP="00B8003F">
      <w:r>
        <w:t>Il est permis de le mentionner dans la description car la chose peut avoir plusieurs éléments spécifiques réunis qui le différencient d'autre chose.</w:t>
      </w:r>
    </w:p>
    <w:p w:rsidR="00B8003F" w:rsidRDefault="00B8003F" w:rsidP="00B8003F"/>
    <w:p w:rsidR="00B8003F" w:rsidRDefault="00B8003F" w:rsidP="00B8003F">
      <w:r>
        <w:t xml:space="preserve">Par exemple, on dit que l'humain est : l'animal arabe ou non-arabe. Ici le "ou" sert de subdivision, et non de choix [entre l'un et l'autre] ou de la permission, car cela impliquerait qu'il y ait une demande avant cela, et la demande ne se retrouve pas dans une définition. Quant au "ou" indiquant le doute et la compréhension, on ne peut le retrouver dans une définition d'une manière absolue, car elle est </w:t>
      </w:r>
      <w:proofErr w:type="spellStart"/>
      <w:r>
        <w:t>complétement</w:t>
      </w:r>
      <w:proofErr w:type="spellEnd"/>
      <w:r>
        <w:t xml:space="preserve"> incompatible avec la définition.</w:t>
      </w:r>
    </w:p>
    <w:p w:rsidR="00B8003F" w:rsidRDefault="00B8003F" w:rsidP="00B8003F"/>
    <w:p w:rsidR="00B8003F" w:rsidRDefault="00B8003F" w:rsidP="00B8003F">
      <w:r>
        <w:t>"Gloire à ton Seigneur, le Seigneur de la Puissance, Il est au-dessus de ce qu'ils Lui attribuent !</w:t>
      </w:r>
    </w:p>
    <w:p w:rsidR="00B1623D" w:rsidRDefault="00B8003F" w:rsidP="00B8003F">
      <w:r>
        <w:t>Et que la paix soit sur les Messagers et la louange est au Seigneur des mondes !"</w:t>
      </w:r>
    </w:p>
    <w:sectPr w:rsidR="00B1623D" w:rsidSect="00B1623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08"/>
  <w:hyphenationZone w:val="425"/>
  <w:characterSpacingControl w:val="doNotCompress"/>
  <w:compat/>
  <w:rsids>
    <w:rsidRoot w:val="00B8003F"/>
    <w:rsid w:val="00B1623D"/>
    <w:rsid w:val="00B8003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23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1591</Words>
  <Characters>8754</Characters>
  <Application>Microsoft Office Word</Application>
  <DocSecurity>0</DocSecurity>
  <Lines>72</Lines>
  <Paragraphs>20</Paragraphs>
  <ScaleCrop>false</ScaleCrop>
  <Company/>
  <LinksUpToDate>false</LinksUpToDate>
  <CharactersWithSpaces>10325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Maxime Frery</dc:creator>
  <cp:lastModifiedBy>Maxime Frery</cp:lastModifiedBy>
  <cp:revision>1</cp:revision>
  <dcterms:created xsi:type="dcterms:W3CDTF">2023-03-12T21:10:00Z</dcterms:created>
  <dcterms:modified xsi:type="dcterms:W3CDTF">2023-03-12T21:11:00Z</dcterms:modified>
</cp:coreProperties>
</file>